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F3C55" w14:textId="77777777" w:rsidR="00F04F04" w:rsidRPr="00E21E72" w:rsidRDefault="00E21E72" w:rsidP="002A1D45">
      <w:pPr>
        <w:spacing w:after="120"/>
        <w:jc w:val="center"/>
        <w:rPr>
          <w:b/>
          <w:sz w:val="28"/>
          <w:szCs w:val="28"/>
        </w:rPr>
      </w:pPr>
      <w:r w:rsidRPr="00E21E72">
        <w:rPr>
          <w:b/>
          <w:sz w:val="28"/>
          <w:szCs w:val="28"/>
        </w:rPr>
        <w:t xml:space="preserve">GSR </w:t>
      </w:r>
      <w:r w:rsidR="00C010FB">
        <w:rPr>
          <w:b/>
          <w:sz w:val="28"/>
          <w:szCs w:val="28"/>
        </w:rPr>
        <w:t>Basics – Outline June 2019</w:t>
      </w:r>
    </w:p>
    <w:p w14:paraId="773A5A06" w14:textId="77777777" w:rsidR="00465EF2" w:rsidRDefault="00465EF2" w:rsidP="001E3BA1">
      <w:pPr>
        <w:spacing w:after="120"/>
      </w:pPr>
      <w:r w:rsidRPr="00465EF2">
        <w:t>The Twelve Traditions chapter in the Basic Text reminds us that it is “only through understanding and a</w:t>
      </w:r>
      <w:bookmarkStart w:id="0" w:name="_GoBack"/>
      <w:bookmarkEnd w:id="0"/>
      <w:r w:rsidRPr="00465EF2">
        <w:t>pplication” that the principles of the NA program work. GSR Basics is an orientation tool intended to help NA members with the first part of this process – understanding what the GSR commitment is – so that we can all be more successful in the second part – applying the principles and fully participating in the work of the local service body.</w:t>
      </w:r>
    </w:p>
    <w:p w14:paraId="149C8D85" w14:textId="77777777" w:rsidR="00465EF2" w:rsidRDefault="003E702E" w:rsidP="001E3BA1">
      <w:pPr>
        <w:spacing w:after="120"/>
      </w:pPr>
      <w:r>
        <w:t>The group service representative (GSR) particip</w:t>
      </w:r>
      <w:r w:rsidR="00571F0F">
        <w:t>ates in service meetings on behalf</w:t>
      </w:r>
      <w:r>
        <w:t xml:space="preserve"> of their group. At one tim</w:t>
      </w:r>
      <w:r w:rsidR="00465EF2">
        <w:t xml:space="preserve">e this only meant attending </w:t>
      </w:r>
      <w:r>
        <w:t>area service committee (ASC) meetings, but as NA has grown, the way services are provided in different communities has changed to suit the conditions in the community.</w:t>
      </w:r>
      <w:r w:rsidR="0044579E">
        <w:t xml:space="preserve"> GSR service may involve participation at an ASC, a local service conference (LSC), a group support forum (GSF), </w:t>
      </w:r>
      <w:r w:rsidR="001E3BA1">
        <w:t>or a regional assembly. In newer communities the service structure may consist of just a regional service committee (RSC) and GSRs.</w:t>
      </w:r>
      <w:r w:rsidR="00465EF2">
        <w:t xml:space="preserve"> </w:t>
      </w:r>
      <w:r w:rsidR="001E3BA1">
        <w:t>Whatever the local structure consists of, the main roles and responsibilities of a GSR are the same</w:t>
      </w:r>
      <w:r w:rsidR="00465EF2">
        <w:t>.</w:t>
      </w:r>
      <w:r w:rsidR="00892DBE">
        <w:t xml:space="preserve"> Just as the role is far more than a “mere group messenger”, so the responsibilities are more than just attending committee meetings.</w:t>
      </w:r>
      <w:r w:rsidR="00094E04">
        <w:t xml:space="preserve"> </w:t>
      </w:r>
    </w:p>
    <w:p w14:paraId="54EDEC2D" w14:textId="77777777" w:rsidR="00E14B52" w:rsidRPr="00F169BD" w:rsidRDefault="00E14B52" w:rsidP="00E14B52">
      <w:pPr>
        <w:rPr>
          <w:u w:val="single"/>
        </w:rPr>
      </w:pPr>
      <w:r w:rsidRPr="00F169BD">
        <w:rPr>
          <w:u w:val="single"/>
        </w:rPr>
        <w:t>Who can be a GSR?</w:t>
      </w:r>
    </w:p>
    <w:p w14:paraId="468A516A" w14:textId="77777777" w:rsidR="00E14B52" w:rsidRDefault="003E702E" w:rsidP="00E14B52">
      <w:pPr>
        <w:pStyle w:val="ListParagraph"/>
        <w:numPr>
          <w:ilvl w:val="0"/>
          <w:numId w:val="7"/>
        </w:numPr>
        <w:spacing w:after="120"/>
      </w:pPr>
      <w:r>
        <w:t xml:space="preserve">Some thoughts about </w:t>
      </w:r>
      <w:proofErr w:type="spellStart"/>
      <w:r>
        <w:t>cleantime</w:t>
      </w:r>
      <w:proofErr w:type="spellEnd"/>
      <w:r>
        <w:t>…</w:t>
      </w:r>
    </w:p>
    <w:p w14:paraId="43622BE5" w14:textId="77777777" w:rsidR="00E14B52" w:rsidRDefault="00E14B52" w:rsidP="00E14B52">
      <w:pPr>
        <w:pStyle w:val="ListParagraph"/>
        <w:numPr>
          <w:ilvl w:val="0"/>
          <w:numId w:val="7"/>
        </w:numPr>
        <w:spacing w:after="120"/>
      </w:pPr>
      <w:r>
        <w:t>What personal qualities are needed?</w:t>
      </w:r>
    </w:p>
    <w:p w14:paraId="283AC89C" w14:textId="77777777" w:rsidR="00E14B52" w:rsidRDefault="00E14B52" w:rsidP="00E14B52">
      <w:pPr>
        <w:pStyle w:val="ListParagraph"/>
        <w:numPr>
          <w:ilvl w:val="0"/>
          <w:numId w:val="7"/>
        </w:numPr>
        <w:spacing w:after="120"/>
      </w:pPr>
      <w:r>
        <w:t>What skills are needed?</w:t>
      </w:r>
    </w:p>
    <w:p w14:paraId="722EC908" w14:textId="77777777" w:rsidR="00835AA9" w:rsidRPr="00F169BD" w:rsidRDefault="00835AA9" w:rsidP="001509C7">
      <w:pPr>
        <w:rPr>
          <w:u w:val="single"/>
        </w:rPr>
      </w:pPr>
      <w:r w:rsidRPr="00F169BD">
        <w:rPr>
          <w:u w:val="single"/>
        </w:rPr>
        <w:t xml:space="preserve">How will being a GSR </w:t>
      </w:r>
      <w:r w:rsidR="003C2CFC" w:rsidRPr="00F169BD">
        <w:rPr>
          <w:u w:val="single"/>
        </w:rPr>
        <w:t>benefit</w:t>
      </w:r>
      <w:r w:rsidRPr="00F169BD">
        <w:rPr>
          <w:u w:val="single"/>
        </w:rPr>
        <w:t xml:space="preserve"> </w:t>
      </w:r>
      <w:r w:rsidR="002A1D45" w:rsidRPr="00F169BD">
        <w:rPr>
          <w:u w:val="single"/>
        </w:rPr>
        <w:t xml:space="preserve">our </w:t>
      </w:r>
      <w:r w:rsidRPr="00F169BD">
        <w:rPr>
          <w:u w:val="single"/>
        </w:rPr>
        <w:t>personal recovery?</w:t>
      </w:r>
    </w:p>
    <w:p w14:paraId="07E3393C" w14:textId="77777777" w:rsidR="001509C7" w:rsidRDefault="001509C7" w:rsidP="001509C7">
      <w:pPr>
        <w:pStyle w:val="ListParagraph"/>
        <w:numPr>
          <w:ilvl w:val="0"/>
          <w:numId w:val="11"/>
        </w:numPr>
        <w:spacing w:after="120"/>
      </w:pPr>
      <w:r>
        <w:t>Spiritual growth</w:t>
      </w:r>
    </w:p>
    <w:p w14:paraId="33177A0E" w14:textId="77777777" w:rsidR="007F5AE6" w:rsidRDefault="001509C7" w:rsidP="007F5AE6">
      <w:pPr>
        <w:pStyle w:val="ListParagraph"/>
        <w:numPr>
          <w:ilvl w:val="0"/>
          <w:numId w:val="11"/>
        </w:numPr>
        <w:spacing w:after="120"/>
      </w:pPr>
      <w:r>
        <w:t>Personal growth</w:t>
      </w:r>
      <w:r w:rsidR="00D11FF4">
        <w:t xml:space="preserve"> and relationships</w:t>
      </w:r>
    </w:p>
    <w:p w14:paraId="26B23AF6" w14:textId="77777777" w:rsidR="001509C7" w:rsidRDefault="001509C7" w:rsidP="001509C7">
      <w:pPr>
        <w:pStyle w:val="ListParagraph"/>
        <w:numPr>
          <w:ilvl w:val="0"/>
          <w:numId w:val="11"/>
        </w:numPr>
        <w:spacing w:after="120"/>
      </w:pPr>
      <w:r>
        <w:t>Increased knowledge of NA outside of the group</w:t>
      </w:r>
    </w:p>
    <w:p w14:paraId="1E8CBAF9" w14:textId="77777777" w:rsidR="007F5AE6" w:rsidRDefault="007F5AE6" w:rsidP="001509C7">
      <w:pPr>
        <w:pStyle w:val="ListParagraph"/>
        <w:numPr>
          <w:ilvl w:val="0"/>
          <w:numId w:val="11"/>
        </w:numPr>
        <w:spacing w:after="120"/>
      </w:pPr>
      <w:r>
        <w:t>Increased knowledge of Traditions and Concepts</w:t>
      </w:r>
    </w:p>
    <w:p w14:paraId="17EDA080" w14:textId="77777777" w:rsidR="007B3674" w:rsidRPr="00F169BD" w:rsidRDefault="007B3674" w:rsidP="00605F17">
      <w:pPr>
        <w:rPr>
          <w:u w:val="single"/>
        </w:rPr>
      </w:pPr>
      <w:r w:rsidRPr="00F169BD">
        <w:rPr>
          <w:u w:val="single"/>
        </w:rPr>
        <w:t>What spiritual principles help GSRs?</w:t>
      </w:r>
    </w:p>
    <w:p w14:paraId="12331144" w14:textId="77777777" w:rsidR="007B3674" w:rsidRDefault="007B3674" w:rsidP="007B3674">
      <w:pPr>
        <w:pStyle w:val="ListParagraph"/>
        <w:numPr>
          <w:ilvl w:val="0"/>
          <w:numId w:val="12"/>
        </w:numPr>
      </w:pPr>
      <w:r>
        <w:t>Humility</w:t>
      </w:r>
    </w:p>
    <w:p w14:paraId="4C2A0B1C" w14:textId="77777777" w:rsidR="007B3674" w:rsidRDefault="007B3674" w:rsidP="007B3674">
      <w:pPr>
        <w:pStyle w:val="ListParagraph"/>
        <w:numPr>
          <w:ilvl w:val="0"/>
          <w:numId w:val="12"/>
        </w:numPr>
      </w:pPr>
      <w:r>
        <w:t>Commitment</w:t>
      </w:r>
    </w:p>
    <w:p w14:paraId="03F90DDD" w14:textId="77777777" w:rsidR="007B3674" w:rsidRDefault="007B3674" w:rsidP="007B3674">
      <w:pPr>
        <w:pStyle w:val="ListParagraph"/>
        <w:numPr>
          <w:ilvl w:val="0"/>
          <w:numId w:val="12"/>
        </w:numPr>
      </w:pPr>
      <w:r>
        <w:t>Patience and tolerance</w:t>
      </w:r>
    </w:p>
    <w:p w14:paraId="04957EDA" w14:textId="77777777" w:rsidR="007B3674" w:rsidRDefault="007B3674" w:rsidP="007B3674">
      <w:pPr>
        <w:pStyle w:val="ListParagraph"/>
        <w:numPr>
          <w:ilvl w:val="0"/>
          <w:numId w:val="12"/>
        </w:numPr>
      </w:pPr>
      <w:r>
        <w:t>Integrity</w:t>
      </w:r>
    </w:p>
    <w:p w14:paraId="76302112" w14:textId="77777777" w:rsidR="007B3674" w:rsidRDefault="007B3674" w:rsidP="007B3674">
      <w:pPr>
        <w:pStyle w:val="ListParagraph"/>
        <w:numPr>
          <w:ilvl w:val="0"/>
          <w:numId w:val="12"/>
        </w:numPr>
        <w:spacing w:after="120"/>
      </w:pPr>
      <w:r>
        <w:t>Accountability</w:t>
      </w:r>
    </w:p>
    <w:p w14:paraId="2F71B25D" w14:textId="77777777" w:rsidR="00605F17" w:rsidRPr="00F169BD" w:rsidRDefault="00605F17" w:rsidP="00605F17">
      <w:pPr>
        <w:rPr>
          <w:u w:val="single"/>
        </w:rPr>
      </w:pPr>
      <w:r w:rsidRPr="00F169BD">
        <w:rPr>
          <w:u w:val="single"/>
        </w:rPr>
        <w:t>What does the GSR do at the group?</w:t>
      </w:r>
    </w:p>
    <w:p w14:paraId="37D47952" w14:textId="77777777" w:rsidR="00605F17" w:rsidRDefault="00605F17" w:rsidP="007F5AE6">
      <w:pPr>
        <w:pStyle w:val="ListParagraph"/>
        <w:numPr>
          <w:ilvl w:val="0"/>
          <w:numId w:val="2"/>
        </w:numPr>
        <w:spacing w:after="120"/>
      </w:pPr>
      <w:r>
        <w:t>Communicates information from the local service meeting back to their group</w:t>
      </w:r>
    </w:p>
    <w:p w14:paraId="6D3F08F7" w14:textId="77777777" w:rsidR="00571F0F" w:rsidRDefault="003C2CFC" w:rsidP="00605F17">
      <w:pPr>
        <w:pStyle w:val="ListParagraph"/>
        <w:numPr>
          <w:ilvl w:val="0"/>
          <w:numId w:val="2"/>
        </w:numPr>
        <w:spacing w:after="120"/>
      </w:pPr>
      <w:r>
        <w:t xml:space="preserve">Participates in </w:t>
      </w:r>
      <w:r w:rsidR="00571F0F">
        <w:t xml:space="preserve">group conscience </w:t>
      </w:r>
      <w:r>
        <w:t xml:space="preserve">discussions </w:t>
      </w:r>
      <w:r w:rsidR="00094E04">
        <w:t>in line with the guidance offered by the Second Tradition</w:t>
      </w:r>
    </w:p>
    <w:p w14:paraId="2647E531" w14:textId="77777777" w:rsidR="003C2CFC" w:rsidRDefault="003C2CFC" w:rsidP="003C2CFC">
      <w:pPr>
        <w:pStyle w:val="ListParagraph"/>
        <w:numPr>
          <w:ilvl w:val="0"/>
          <w:numId w:val="2"/>
        </w:numPr>
        <w:spacing w:after="120"/>
      </w:pPr>
      <w:r>
        <w:t>Gathers any concerns and questions for the local service body</w:t>
      </w:r>
    </w:p>
    <w:p w14:paraId="2F304D36" w14:textId="77777777" w:rsidR="00D11FF4" w:rsidRDefault="00D11FF4" w:rsidP="00D11FF4">
      <w:pPr>
        <w:pStyle w:val="ListParagraph"/>
        <w:numPr>
          <w:ilvl w:val="0"/>
          <w:numId w:val="2"/>
        </w:numPr>
        <w:spacing w:after="120"/>
      </w:pPr>
      <w:r>
        <w:t>May chair the group’s business meeting</w:t>
      </w:r>
    </w:p>
    <w:p w14:paraId="6B0EE43C" w14:textId="77777777" w:rsidR="00605F17" w:rsidRDefault="00605F17" w:rsidP="00605F17">
      <w:pPr>
        <w:pStyle w:val="ListParagraph"/>
        <w:numPr>
          <w:ilvl w:val="0"/>
          <w:numId w:val="2"/>
        </w:numPr>
        <w:spacing w:after="120"/>
      </w:pPr>
      <w:r>
        <w:t xml:space="preserve">May give reports during the group’s recovery meeting </w:t>
      </w:r>
    </w:p>
    <w:p w14:paraId="3556C6E9" w14:textId="77777777" w:rsidR="00605F17" w:rsidRDefault="00605F17" w:rsidP="00605F17">
      <w:pPr>
        <w:pStyle w:val="ListParagraph"/>
        <w:numPr>
          <w:ilvl w:val="0"/>
          <w:numId w:val="2"/>
        </w:numPr>
        <w:spacing w:after="120"/>
      </w:pPr>
      <w:r>
        <w:t>Recruit</w:t>
      </w:r>
      <w:r w:rsidR="00571F0F">
        <w:t>s</w:t>
      </w:r>
      <w:r>
        <w:t xml:space="preserve"> and train</w:t>
      </w:r>
      <w:r w:rsidR="00571F0F">
        <w:t>s an</w:t>
      </w:r>
      <w:r>
        <w:t xml:space="preserve"> alternate</w:t>
      </w:r>
    </w:p>
    <w:p w14:paraId="5D19AEE3" w14:textId="77777777" w:rsidR="00F169BD" w:rsidRDefault="00F169BD" w:rsidP="00E14B52"/>
    <w:p w14:paraId="3D5716ED" w14:textId="77777777" w:rsidR="00E14B52" w:rsidRPr="00F169BD" w:rsidRDefault="00E14B52" w:rsidP="00E14B52">
      <w:pPr>
        <w:rPr>
          <w:u w:val="single"/>
        </w:rPr>
      </w:pPr>
      <w:r w:rsidRPr="00F169BD">
        <w:rPr>
          <w:u w:val="single"/>
        </w:rPr>
        <w:lastRenderedPageBreak/>
        <w:t xml:space="preserve">What does the </w:t>
      </w:r>
      <w:r w:rsidR="00C010FB" w:rsidRPr="00F169BD">
        <w:rPr>
          <w:u w:val="single"/>
        </w:rPr>
        <w:t>GSR</w:t>
      </w:r>
      <w:r w:rsidRPr="00F169BD">
        <w:rPr>
          <w:u w:val="single"/>
        </w:rPr>
        <w:t xml:space="preserve"> do</w:t>
      </w:r>
      <w:r w:rsidR="00835AA9" w:rsidRPr="00F169BD">
        <w:rPr>
          <w:u w:val="single"/>
        </w:rPr>
        <w:t xml:space="preserve"> at</w:t>
      </w:r>
      <w:r w:rsidR="00605F17" w:rsidRPr="00F169BD">
        <w:rPr>
          <w:u w:val="single"/>
        </w:rPr>
        <w:t xml:space="preserve"> the local service meeting</w:t>
      </w:r>
      <w:r w:rsidRPr="00F169BD">
        <w:rPr>
          <w:u w:val="single"/>
        </w:rPr>
        <w:t>?</w:t>
      </w:r>
      <w:r w:rsidR="00C010FB" w:rsidRPr="00F169BD">
        <w:rPr>
          <w:u w:val="single"/>
        </w:rPr>
        <w:t xml:space="preserve"> </w:t>
      </w:r>
    </w:p>
    <w:p w14:paraId="5117617B" w14:textId="77777777" w:rsidR="00E21E72" w:rsidRDefault="00605F17" w:rsidP="00E14B52">
      <w:pPr>
        <w:pStyle w:val="ListParagraph"/>
        <w:numPr>
          <w:ilvl w:val="0"/>
          <w:numId w:val="6"/>
        </w:numPr>
        <w:spacing w:after="120"/>
      </w:pPr>
      <w:r>
        <w:t>Provides a</w:t>
      </w:r>
      <w:r w:rsidR="00E21E72">
        <w:t xml:space="preserve"> </w:t>
      </w:r>
      <w:r w:rsidR="00C010FB">
        <w:t>commun</w:t>
      </w:r>
      <w:r>
        <w:t>ication link between the group and</w:t>
      </w:r>
      <w:r w:rsidR="00C010FB">
        <w:t xml:space="preserve"> the</w:t>
      </w:r>
      <w:r>
        <w:t xml:space="preserve"> rest of the NA</w:t>
      </w:r>
      <w:r w:rsidR="00C010FB">
        <w:t xml:space="preserve"> service system</w:t>
      </w:r>
    </w:p>
    <w:p w14:paraId="09038E4B" w14:textId="77777777" w:rsidR="00E14B52" w:rsidRDefault="00E14B52" w:rsidP="00E14B52">
      <w:pPr>
        <w:pStyle w:val="ListParagraph"/>
        <w:numPr>
          <w:ilvl w:val="0"/>
          <w:numId w:val="6"/>
        </w:numPr>
        <w:spacing w:after="120"/>
      </w:pPr>
      <w:r>
        <w:t>Participates in discussion at the local service meeting</w:t>
      </w:r>
      <w:r w:rsidR="007F5AE6">
        <w:t xml:space="preserve"> and communicates the group’s conscience on local issues when needed</w:t>
      </w:r>
    </w:p>
    <w:p w14:paraId="68768838" w14:textId="77777777" w:rsidR="006B526F" w:rsidRDefault="006B526F" w:rsidP="00E14B52">
      <w:pPr>
        <w:pStyle w:val="ListParagraph"/>
        <w:numPr>
          <w:ilvl w:val="0"/>
          <w:numId w:val="6"/>
        </w:numPr>
        <w:spacing w:after="120"/>
      </w:pPr>
      <w:r>
        <w:t>Asks for help with group problems if needed</w:t>
      </w:r>
    </w:p>
    <w:p w14:paraId="2654B64B" w14:textId="77777777" w:rsidR="007B3674" w:rsidRDefault="007B3674" w:rsidP="007B3674">
      <w:pPr>
        <w:pStyle w:val="ListParagraph"/>
        <w:numPr>
          <w:ilvl w:val="0"/>
          <w:numId w:val="6"/>
        </w:numPr>
        <w:spacing w:after="120"/>
      </w:pPr>
      <w:r>
        <w:t>In many communities the GSR delivers the group’s financial contribution and collects literature and flyers</w:t>
      </w:r>
    </w:p>
    <w:p w14:paraId="1AE22EF2" w14:textId="77777777" w:rsidR="00605F17" w:rsidRDefault="007B3674" w:rsidP="00E14B52">
      <w:pPr>
        <w:pStyle w:val="ListParagraph"/>
        <w:numPr>
          <w:ilvl w:val="0"/>
          <w:numId w:val="6"/>
        </w:numPr>
        <w:spacing w:after="120"/>
      </w:pPr>
      <w:r>
        <w:t>May also provide</w:t>
      </w:r>
      <w:r w:rsidR="00605F17">
        <w:t xml:space="preserve"> a </w:t>
      </w:r>
      <w:r w:rsidR="006B526F">
        <w:t>report from their group</w:t>
      </w:r>
    </w:p>
    <w:p w14:paraId="722FA944" w14:textId="77777777" w:rsidR="00605F17" w:rsidRDefault="00605F17" w:rsidP="00E14B52">
      <w:pPr>
        <w:pStyle w:val="ListParagraph"/>
        <w:numPr>
          <w:ilvl w:val="0"/>
          <w:numId w:val="6"/>
        </w:numPr>
        <w:spacing w:after="120"/>
      </w:pPr>
      <w:r>
        <w:t>Ensures the group’s meeting information is up to date on the local meeting list</w:t>
      </w:r>
    </w:p>
    <w:p w14:paraId="297D8E1D" w14:textId="77777777" w:rsidR="00835AA9" w:rsidRPr="00F169BD" w:rsidRDefault="001509C7" w:rsidP="00835AA9">
      <w:pPr>
        <w:rPr>
          <w:u w:val="single"/>
        </w:rPr>
      </w:pPr>
      <w:r w:rsidRPr="00F169BD">
        <w:rPr>
          <w:u w:val="single"/>
        </w:rPr>
        <w:t xml:space="preserve">What </w:t>
      </w:r>
      <w:r w:rsidR="00835AA9" w:rsidRPr="00F169BD">
        <w:rPr>
          <w:u w:val="single"/>
        </w:rPr>
        <w:t>do I need to know about my local service body?</w:t>
      </w:r>
    </w:p>
    <w:p w14:paraId="50C1C47A" w14:textId="77777777" w:rsidR="001509C7" w:rsidRDefault="001509C7" w:rsidP="00835AA9">
      <w:pPr>
        <w:pStyle w:val="ListParagraph"/>
        <w:numPr>
          <w:ilvl w:val="0"/>
          <w:numId w:val="8"/>
        </w:numPr>
        <w:spacing w:after="120"/>
      </w:pPr>
      <w:r>
        <w:t>The basics – when and where is it, how long does it last, what do I need to bring?</w:t>
      </w:r>
    </w:p>
    <w:p w14:paraId="349B6346" w14:textId="77777777" w:rsidR="00E21E72" w:rsidRDefault="00835AA9" w:rsidP="00835AA9">
      <w:pPr>
        <w:pStyle w:val="ListParagraph"/>
        <w:numPr>
          <w:ilvl w:val="0"/>
          <w:numId w:val="8"/>
        </w:numPr>
        <w:spacing w:after="120"/>
      </w:pPr>
      <w:r>
        <w:t>Who’s who at the local service body and what do they do</w:t>
      </w:r>
      <w:r w:rsidR="00E21E72">
        <w:t>?</w:t>
      </w:r>
    </w:p>
    <w:p w14:paraId="483C3DEF" w14:textId="77777777" w:rsidR="00835AA9" w:rsidRDefault="00835AA9" w:rsidP="00C010FB">
      <w:pPr>
        <w:pStyle w:val="ListParagraph"/>
        <w:numPr>
          <w:ilvl w:val="0"/>
          <w:numId w:val="1"/>
        </w:numPr>
        <w:spacing w:after="120"/>
      </w:pPr>
      <w:r>
        <w:t>What s</w:t>
      </w:r>
      <w:r w:rsidR="002321B8">
        <w:t>ubcommittees</w:t>
      </w:r>
      <w:r>
        <w:t xml:space="preserve"> are there at the local service body?</w:t>
      </w:r>
    </w:p>
    <w:p w14:paraId="4A20DAEE" w14:textId="77777777" w:rsidR="00E21E72" w:rsidRDefault="00835AA9" w:rsidP="00C010FB">
      <w:pPr>
        <w:pStyle w:val="ListParagraph"/>
        <w:numPr>
          <w:ilvl w:val="0"/>
          <w:numId w:val="1"/>
        </w:numPr>
        <w:spacing w:after="120"/>
      </w:pPr>
      <w:r>
        <w:t>What v</w:t>
      </w:r>
      <w:r w:rsidR="00E21E72">
        <w:t>oting</w:t>
      </w:r>
      <w:r>
        <w:t xml:space="preserve"> and discussion </w:t>
      </w:r>
      <w:r w:rsidR="00E16E14">
        <w:t>procedures</w:t>
      </w:r>
      <w:r>
        <w:t xml:space="preserve"> does the local service body use?</w:t>
      </w:r>
    </w:p>
    <w:p w14:paraId="697BC5E2" w14:textId="77777777" w:rsidR="00D11FF4" w:rsidRPr="00F169BD" w:rsidRDefault="00D11FF4" w:rsidP="00D11FF4">
      <w:pPr>
        <w:rPr>
          <w:u w:val="single"/>
        </w:rPr>
      </w:pPr>
      <w:r w:rsidRPr="00F169BD">
        <w:rPr>
          <w:u w:val="single"/>
        </w:rPr>
        <w:t>How can I find out more about my local service body?</w:t>
      </w:r>
    </w:p>
    <w:p w14:paraId="4C635EBF" w14:textId="77777777" w:rsidR="00D11FF4" w:rsidRDefault="00D11FF4" w:rsidP="00D11FF4">
      <w:pPr>
        <w:pStyle w:val="ListParagraph"/>
        <w:numPr>
          <w:ilvl w:val="0"/>
          <w:numId w:val="5"/>
        </w:numPr>
        <w:spacing w:after="120"/>
      </w:pPr>
      <w:r>
        <w:t>Members with local service experience</w:t>
      </w:r>
    </w:p>
    <w:p w14:paraId="1B369197" w14:textId="77777777" w:rsidR="00D11FF4" w:rsidRDefault="00D11FF4" w:rsidP="00D11FF4">
      <w:pPr>
        <w:pStyle w:val="ListParagraph"/>
        <w:numPr>
          <w:ilvl w:val="0"/>
          <w:numId w:val="5"/>
        </w:numPr>
        <w:spacing w:after="120"/>
      </w:pPr>
      <w:r>
        <w:t>Local guidelines and policy</w:t>
      </w:r>
    </w:p>
    <w:p w14:paraId="177C1D48" w14:textId="77777777" w:rsidR="00D11FF4" w:rsidRDefault="00D11FF4" w:rsidP="00D11FF4">
      <w:pPr>
        <w:pStyle w:val="ListParagraph"/>
        <w:numPr>
          <w:ilvl w:val="0"/>
          <w:numId w:val="5"/>
        </w:numPr>
        <w:spacing w:after="120"/>
      </w:pPr>
      <w:r>
        <w:t>Minutes and agendas from previous service meetings</w:t>
      </w:r>
    </w:p>
    <w:p w14:paraId="0F7C1B51" w14:textId="77777777" w:rsidR="00D11FF4" w:rsidRDefault="00D11FF4" w:rsidP="00D11FF4">
      <w:pPr>
        <w:pStyle w:val="ListParagraph"/>
        <w:numPr>
          <w:ilvl w:val="0"/>
          <w:numId w:val="5"/>
        </w:numPr>
        <w:spacing w:after="120"/>
      </w:pPr>
      <w:r>
        <w:t>NA service material</w:t>
      </w:r>
    </w:p>
    <w:p w14:paraId="2730A2D5" w14:textId="77777777" w:rsidR="00835AA9" w:rsidRPr="00F169BD" w:rsidRDefault="00835AA9" w:rsidP="00835AA9">
      <w:pPr>
        <w:rPr>
          <w:u w:val="single"/>
        </w:rPr>
      </w:pPr>
      <w:r w:rsidRPr="00F169BD">
        <w:rPr>
          <w:u w:val="single"/>
        </w:rPr>
        <w:t>Helpful hints</w:t>
      </w:r>
    </w:p>
    <w:p w14:paraId="0FE385E5" w14:textId="77777777" w:rsidR="001509C7" w:rsidRDefault="001509C7" w:rsidP="00C010FB">
      <w:pPr>
        <w:pStyle w:val="ListParagraph"/>
        <w:numPr>
          <w:ilvl w:val="0"/>
          <w:numId w:val="9"/>
        </w:numPr>
        <w:spacing w:after="120"/>
      </w:pPr>
      <w:r>
        <w:t>Seek support and direction from the group</w:t>
      </w:r>
    </w:p>
    <w:p w14:paraId="269464BB" w14:textId="77777777" w:rsidR="00835AA9" w:rsidRDefault="00835AA9" w:rsidP="00C010FB">
      <w:pPr>
        <w:pStyle w:val="ListParagraph"/>
        <w:numPr>
          <w:ilvl w:val="0"/>
          <w:numId w:val="9"/>
        </w:numPr>
        <w:spacing w:after="120"/>
      </w:pPr>
      <w:r>
        <w:t>Attend the n</w:t>
      </w:r>
      <w:r w:rsidR="00491F20">
        <w:t>ew GSR orientation</w:t>
      </w:r>
      <w:r>
        <w:t xml:space="preserve"> if available</w:t>
      </w:r>
    </w:p>
    <w:p w14:paraId="25E918CD" w14:textId="77777777" w:rsidR="001509C7" w:rsidRDefault="001509C7" w:rsidP="00C010FB">
      <w:pPr>
        <w:pStyle w:val="ListParagraph"/>
        <w:numPr>
          <w:ilvl w:val="0"/>
          <w:numId w:val="9"/>
        </w:numPr>
        <w:spacing w:after="120"/>
      </w:pPr>
      <w:r>
        <w:t>Serve in the GSR alternate position before becoming GSR</w:t>
      </w:r>
      <w:r w:rsidR="007F5AE6">
        <w:t xml:space="preserve"> and attend service meetings consistently</w:t>
      </w:r>
    </w:p>
    <w:p w14:paraId="7A693328" w14:textId="77777777" w:rsidR="00C1239E" w:rsidRDefault="00C1239E" w:rsidP="00C010FB">
      <w:pPr>
        <w:pStyle w:val="ListParagraph"/>
        <w:numPr>
          <w:ilvl w:val="0"/>
          <w:numId w:val="9"/>
        </w:numPr>
        <w:spacing w:after="120"/>
      </w:pPr>
      <w:r>
        <w:t>Don’t expect to understand everything at your first meeting</w:t>
      </w:r>
      <w:r w:rsidR="007F5AE6">
        <w:t xml:space="preserve"> – begin where you are</w:t>
      </w:r>
      <w:r w:rsidR="003E702E">
        <w:t xml:space="preserve"> and don’t be afraid to ask questions</w:t>
      </w:r>
    </w:p>
    <w:p w14:paraId="30DC78B3" w14:textId="77777777" w:rsidR="00835AA9" w:rsidRPr="00F169BD" w:rsidRDefault="00835AA9" w:rsidP="00835AA9">
      <w:pPr>
        <w:rPr>
          <w:u w:val="single"/>
        </w:rPr>
      </w:pPr>
      <w:r w:rsidRPr="00F169BD">
        <w:rPr>
          <w:u w:val="single"/>
        </w:rPr>
        <w:t>Helpful resources</w:t>
      </w:r>
    </w:p>
    <w:p w14:paraId="150F258D" w14:textId="77777777" w:rsidR="00C1239E" w:rsidRDefault="00835AA9" w:rsidP="00C010FB">
      <w:pPr>
        <w:pStyle w:val="ListParagraph"/>
        <w:numPr>
          <w:ilvl w:val="0"/>
          <w:numId w:val="10"/>
        </w:numPr>
        <w:spacing w:after="120"/>
      </w:pPr>
      <w:r>
        <w:t xml:space="preserve">Personal recovery - </w:t>
      </w:r>
      <w:proofErr w:type="spellStart"/>
      <w:r>
        <w:t>stepwork</w:t>
      </w:r>
      <w:proofErr w:type="spellEnd"/>
      <w:r>
        <w:t>, sponsor</w:t>
      </w:r>
      <w:r w:rsidR="00C1239E">
        <w:t>ship</w:t>
      </w:r>
      <w:r>
        <w:t xml:space="preserve">, </w:t>
      </w:r>
      <w:r w:rsidR="00C1239E">
        <w:t>friends in recovery</w:t>
      </w:r>
    </w:p>
    <w:p w14:paraId="01204062" w14:textId="77777777" w:rsidR="001509C7" w:rsidRPr="00571F0F" w:rsidRDefault="001509C7" w:rsidP="00C010FB">
      <w:pPr>
        <w:pStyle w:val="ListParagraph"/>
        <w:numPr>
          <w:ilvl w:val="0"/>
          <w:numId w:val="10"/>
        </w:numPr>
        <w:spacing w:after="120"/>
        <w:rPr>
          <w:i/>
        </w:rPr>
      </w:pPr>
      <w:r w:rsidRPr="00571F0F">
        <w:rPr>
          <w:i/>
        </w:rPr>
        <w:t>The Group Booklet</w:t>
      </w:r>
    </w:p>
    <w:p w14:paraId="4D529EE1" w14:textId="77777777" w:rsidR="00571F0F" w:rsidRDefault="00571F0F" w:rsidP="00C010FB">
      <w:pPr>
        <w:pStyle w:val="ListParagraph"/>
        <w:numPr>
          <w:ilvl w:val="0"/>
          <w:numId w:val="10"/>
        </w:numPr>
        <w:spacing w:after="120"/>
      </w:pPr>
      <w:r>
        <w:t>Tradition essays from NA literature</w:t>
      </w:r>
    </w:p>
    <w:p w14:paraId="75A60F2E" w14:textId="77777777" w:rsidR="001509C7" w:rsidRPr="00571F0F" w:rsidRDefault="001509C7" w:rsidP="00C010FB">
      <w:pPr>
        <w:pStyle w:val="ListParagraph"/>
        <w:numPr>
          <w:ilvl w:val="0"/>
          <w:numId w:val="10"/>
        </w:numPr>
        <w:spacing w:after="120"/>
        <w:rPr>
          <w:i/>
        </w:rPr>
      </w:pPr>
      <w:r w:rsidRPr="00571F0F">
        <w:rPr>
          <w:i/>
        </w:rPr>
        <w:t>Twelve Concepts for NA Service</w:t>
      </w:r>
    </w:p>
    <w:p w14:paraId="7EA13D29" w14:textId="77777777" w:rsidR="00C1239E" w:rsidRDefault="00C1239E" w:rsidP="00C1239E">
      <w:pPr>
        <w:pStyle w:val="ListParagraph"/>
        <w:numPr>
          <w:ilvl w:val="0"/>
          <w:numId w:val="10"/>
        </w:numPr>
        <w:spacing w:after="120"/>
        <w:jc w:val="both"/>
      </w:pPr>
      <w:r>
        <w:t>Servi</w:t>
      </w:r>
      <w:r w:rsidR="001509C7">
        <w:t xml:space="preserve">ce material area at </w:t>
      </w:r>
      <w:hyperlink r:id="rId7" w:history="1">
        <w:r w:rsidR="001509C7" w:rsidRPr="007147DB">
          <w:rPr>
            <w:rStyle w:val="Hyperlink"/>
          </w:rPr>
          <w:t>www.na.org</w:t>
        </w:r>
      </w:hyperlink>
      <w:r w:rsidR="001509C7">
        <w:t xml:space="preserve">, </w:t>
      </w:r>
      <w:r>
        <w:t>including service pamphlets, handbooks, Basics, and bulletins</w:t>
      </w:r>
    </w:p>
    <w:p w14:paraId="0AB44C01" w14:textId="77777777" w:rsidR="00835AA9" w:rsidRDefault="00C1239E" w:rsidP="00C010FB">
      <w:pPr>
        <w:pStyle w:val="ListParagraph"/>
        <w:numPr>
          <w:ilvl w:val="0"/>
          <w:numId w:val="10"/>
        </w:numPr>
        <w:spacing w:after="120"/>
      </w:pPr>
      <w:r>
        <w:t>W</w:t>
      </w:r>
      <w:r w:rsidR="00835AA9">
        <w:t xml:space="preserve">orkshops, learning days, </w:t>
      </w:r>
      <w:r>
        <w:t>and other service events</w:t>
      </w:r>
    </w:p>
    <w:p w14:paraId="41D46A73" w14:textId="77777777" w:rsidR="00C010FB" w:rsidRDefault="00E24E58" w:rsidP="001509C7">
      <w:pPr>
        <w:pStyle w:val="ListParagraph"/>
        <w:numPr>
          <w:ilvl w:val="0"/>
          <w:numId w:val="10"/>
        </w:numPr>
        <w:spacing w:after="120"/>
      </w:pPr>
      <w:r>
        <w:t>List of acronyms</w:t>
      </w:r>
      <w:r w:rsidR="00835AA9">
        <w:t xml:space="preserve"> used locally and in NA as a whole</w:t>
      </w:r>
    </w:p>
    <w:sectPr w:rsidR="00C010FB" w:rsidSect="00E21E7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8CEF6" w14:textId="77777777" w:rsidR="000B11AD" w:rsidRDefault="000B11AD" w:rsidP="002A1D45">
      <w:r>
        <w:separator/>
      </w:r>
    </w:p>
  </w:endnote>
  <w:endnote w:type="continuationSeparator" w:id="0">
    <w:p w14:paraId="6EA52AA6" w14:textId="77777777" w:rsidR="000B11AD" w:rsidRDefault="000B11AD" w:rsidP="002A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96A94" w14:textId="77777777" w:rsidR="000B11AD" w:rsidRDefault="000B11AD" w:rsidP="002A1D45">
      <w:r>
        <w:separator/>
      </w:r>
    </w:p>
  </w:footnote>
  <w:footnote w:type="continuationSeparator" w:id="0">
    <w:p w14:paraId="275BB3F5" w14:textId="77777777" w:rsidR="000B11AD" w:rsidRDefault="000B11AD" w:rsidP="002A1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7655E" w14:textId="2FE8BD44" w:rsidR="00216BF1" w:rsidRDefault="00216BF1">
    <w:pPr>
      <w:pStyle w:val="Header"/>
    </w:pPr>
    <w:r>
      <w:t>SHARED BY RCM and included in the RCM report for July 2019 ASC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2755"/>
    <w:multiLevelType w:val="hybridMultilevel"/>
    <w:tmpl w:val="266EC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44084"/>
    <w:multiLevelType w:val="hybridMultilevel"/>
    <w:tmpl w:val="A1A4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25B8B"/>
    <w:multiLevelType w:val="hybridMultilevel"/>
    <w:tmpl w:val="7AD8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E4DB2"/>
    <w:multiLevelType w:val="hybridMultilevel"/>
    <w:tmpl w:val="EC86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2E5D"/>
    <w:multiLevelType w:val="hybridMultilevel"/>
    <w:tmpl w:val="CA6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C29D1"/>
    <w:multiLevelType w:val="hybridMultilevel"/>
    <w:tmpl w:val="C228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25C8E"/>
    <w:multiLevelType w:val="hybridMultilevel"/>
    <w:tmpl w:val="AE56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6704A"/>
    <w:multiLevelType w:val="hybridMultilevel"/>
    <w:tmpl w:val="2C38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42B73"/>
    <w:multiLevelType w:val="hybridMultilevel"/>
    <w:tmpl w:val="3892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A5E8D"/>
    <w:multiLevelType w:val="hybridMultilevel"/>
    <w:tmpl w:val="06B6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96F09"/>
    <w:multiLevelType w:val="hybridMultilevel"/>
    <w:tmpl w:val="00D4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76FFC"/>
    <w:multiLevelType w:val="hybridMultilevel"/>
    <w:tmpl w:val="F1DC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72"/>
    <w:rsid w:val="00094E04"/>
    <w:rsid w:val="000B11AD"/>
    <w:rsid w:val="001509C7"/>
    <w:rsid w:val="001E3BA1"/>
    <w:rsid w:val="00216BF1"/>
    <w:rsid w:val="002321B8"/>
    <w:rsid w:val="002916A0"/>
    <w:rsid w:val="00297B9B"/>
    <w:rsid w:val="002A1D45"/>
    <w:rsid w:val="003C2CFC"/>
    <w:rsid w:val="003E702E"/>
    <w:rsid w:val="0044579E"/>
    <w:rsid w:val="00465EF2"/>
    <w:rsid w:val="00491F20"/>
    <w:rsid w:val="00571F0F"/>
    <w:rsid w:val="00597C52"/>
    <w:rsid w:val="005E6294"/>
    <w:rsid w:val="00605F17"/>
    <w:rsid w:val="006B526F"/>
    <w:rsid w:val="007B3674"/>
    <w:rsid w:val="007C0D6E"/>
    <w:rsid w:val="007F5AE6"/>
    <w:rsid w:val="00835AA9"/>
    <w:rsid w:val="00892DBE"/>
    <w:rsid w:val="008A53E7"/>
    <w:rsid w:val="00BC21C3"/>
    <w:rsid w:val="00C010FB"/>
    <w:rsid w:val="00C1239E"/>
    <w:rsid w:val="00D11FF4"/>
    <w:rsid w:val="00D16F69"/>
    <w:rsid w:val="00D44A0B"/>
    <w:rsid w:val="00E14B52"/>
    <w:rsid w:val="00E16E14"/>
    <w:rsid w:val="00E21E72"/>
    <w:rsid w:val="00E24E58"/>
    <w:rsid w:val="00F169BD"/>
    <w:rsid w:val="00F4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11846"/>
  <w15:chartTrackingRefBased/>
  <w15:docId w15:val="{6263023B-8A2A-994D-B665-1590C04D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F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239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1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D45"/>
  </w:style>
  <w:style w:type="paragraph" w:styleId="Footer">
    <w:name w:val="footer"/>
    <w:basedOn w:val="Normal"/>
    <w:link w:val="FooterChar"/>
    <w:uiPriority w:val="99"/>
    <w:unhideWhenUsed/>
    <w:rsid w:val="002A1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</dc:creator>
  <cp:keywords/>
  <dc:description/>
  <cp:lastModifiedBy>Christopher Moynahan</cp:lastModifiedBy>
  <cp:revision>10</cp:revision>
  <dcterms:created xsi:type="dcterms:W3CDTF">2019-06-17T23:54:00Z</dcterms:created>
  <dcterms:modified xsi:type="dcterms:W3CDTF">2019-07-23T05:07:00Z</dcterms:modified>
</cp:coreProperties>
</file>